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C6E" w:rsidRDefault="00E34C6E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sz w:val="6"/>
          <w:szCs w:val="6"/>
        </w:rPr>
      </w:pPr>
      <w:bookmarkStart w:id="0" w:name="_GoBack"/>
      <w:bookmarkEnd w:id="0"/>
    </w:p>
    <w:p w:rsidR="00E34C6E" w:rsidRDefault="0082693F">
      <w:pPr>
        <w:pStyle w:val="BodyText"/>
        <w:kinsoku w:val="0"/>
        <w:overflowPunct w:val="0"/>
        <w:spacing w:line="200" w:lineRule="atLeast"/>
        <w:ind w:left="118"/>
        <w:rPr>
          <w:rFonts w:ascii="Times New Roman" w:hAnsi="Times New Roman" w:cs="Times New Roman"/>
          <w:sz w:val="20"/>
          <w:szCs w:val="20"/>
        </w:rPr>
      </w:pPr>
      <w:r w:rsidRPr="002E6800">
        <w:rPr>
          <w:noProof/>
        </w:rPr>
        <w:drawing>
          <wp:inline distT="0" distB="0" distL="0" distR="0" wp14:anchorId="227B519C" wp14:editId="6FF681F8">
            <wp:extent cx="2484120" cy="400050"/>
            <wp:effectExtent l="0" t="0" r="0" b="0"/>
            <wp:docPr id="1" name="Picture 1" descr="C:\Users\CogburMJ\AppData\Local\Microsoft\Windows\Temporary Internet Files\Content.IE5\SIC7OBNH\SMCS_1line_cl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gburMJ\AppData\Local\Microsoft\Windows\Temporary Internet Files\Content.IE5\SIC7OBNH\SMCS_1line_clr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175" cy="40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C6E" w:rsidRDefault="00E34C6E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6"/>
          <w:szCs w:val="6"/>
        </w:rPr>
      </w:pPr>
    </w:p>
    <w:p w:rsidR="00C6592A" w:rsidRDefault="00C6592A" w:rsidP="00C6592A">
      <w:pPr>
        <w:pStyle w:val="BodyText"/>
        <w:kinsoku w:val="0"/>
        <w:overflowPunct w:val="0"/>
        <w:spacing w:before="1"/>
        <w:ind w:left="0"/>
        <w:jc w:val="center"/>
        <w:rPr>
          <w:b/>
          <w:sz w:val="36"/>
          <w:szCs w:val="36"/>
        </w:rPr>
      </w:pPr>
    </w:p>
    <w:p w:rsidR="002F3DA6" w:rsidRDefault="008439E9" w:rsidP="00C6592A">
      <w:pPr>
        <w:pStyle w:val="BodyText"/>
        <w:kinsoku w:val="0"/>
        <w:overflowPunct w:val="0"/>
        <w:spacing w:before="1"/>
        <w:ind w:left="0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Title of Presentation</w:t>
      </w:r>
    </w:p>
    <w:p w:rsidR="008439E9" w:rsidRDefault="008439E9" w:rsidP="00C6592A">
      <w:pPr>
        <w:pStyle w:val="BodyText"/>
        <w:kinsoku w:val="0"/>
        <w:overflowPunct w:val="0"/>
        <w:spacing w:before="1"/>
        <w:ind w:left="0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Department/Service Line</w:t>
      </w:r>
    </w:p>
    <w:p w:rsidR="008439E9" w:rsidRDefault="008439E9" w:rsidP="00C6592A">
      <w:pPr>
        <w:pStyle w:val="BodyText"/>
        <w:kinsoku w:val="0"/>
        <w:overflowPunct w:val="0"/>
        <w:spacing w:before="1"/>
        <w:ind w:left="0"/>
        <w:jc w:val="center"/>
        <w:rPr>
          <w:b/>
          <w:sz w:val="32"/>
          <w:szCs w:val="36"/>
        </w:rPr>
      </w:pPr>
    </w:p>
    <w:p w:rsidR="00C6592A" w:rsidRDefault="00AD6BDB" w:rsidP="00C6592A">
      <w:pPr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Speaker(s)</w:t>
      </w:r>
    </w:p>
    <w:p w:rsidR="00AD6BDB" w:rsidRDefault="00AD6BDB" w:rsidP="00C6592A">
      <w:pPr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Speaker’s Title</w:t>
      </w:r>
    </w:p>
    <w:p w:rsidR="00AD6BDB" w:rsidRDefault="00AD6BDB" w:rsidP="00C6592A">
      <w:pPr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Location</w:t>
      </w:r>
    </w:p>
    <w:p w:rsidR="00E34C6E" w:rsidRPr="00C6592A" w:rsidRDefault="00E34C6E" w:rsidP="00C6592A">
      <w:pPr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Date and Time</w:t>
      </w:r>
    </w:p>
    <w:p w:rsidR="00C6592A" w:rsidRPr="00C6592A" w:rsidRDefault="00E34C6E" w:rsidP="00C6592A">
      <w:pPr>
        <w:pStyle w:val="BodyText"/>
        <w:kinsoku w:val="0"/>
        <w:overflowPunct w:val="0"/>
        <w:spacing w:before="1"/>
        <w:ind w:left="0"/>
        <w:jc w:val="center"/>
        <w:rPr>
          <w:b/>
          <w:bCs/>
          <w:sz w:val="40"/>
          <w:szCs w:val="48"/>
        </w:rPr>
      </w:pPr>
      <w:r>
        <w:rPr>
          <w:b/>
          <w:bCs/>
          <w:sz w:val="40"/>
          <w:szCs w:val="48"/>
        </w:rPr>
        <w:t xml:space="preserve"> </w:t>
      </w:r>
    </w:p>
    <w:p w:rsidR="00E34C6E" w:rsidRDefault="00E34C6E">
      <w:pPr>
        <w:pStyle w:val="BodyText"/>
        <w:kinsoku w:val="0"/>
        <w:overflowPunct w:val="0"/>
        <w:ind w:left="1896" w:right="6646"/>
        <w:jc w:val="center"/>
        <w:rPr>
          <w:sz w:val="32"/>
          <w:szCs w:val="32"/>
        </w:rPr>
      </w:pPr>
      <w:bookmarkStart w:id="1" w:name="Jonathan_Eandi,_MD"/>
      <w:bookmarkEnd w:id="1"/>
    </w:p>
    <w:p w:rsidR="00C6592A" w:rsidRDefault="00C6592A">
      <w:pPr>
        <w:pStyle w:val="BodyText"/>
        <w:kinsoku w:val="0"/>
        <w:overflowPunct w:val="0"/>
        <w:spacing w:before="11"/>
        <w:ind w:left="0"/>
        <w:rPr>
          <w:b/>
          <w:bCs/>
          <w:i/>
          <w:iCs/>
          <w:sz w:val="24"/>
          <w:szCs w:val="20"/>
        </w:rPr>
      </w:pPr>
      <w:r>
        <w:rPr>
          <w:b/>
          <w:bCs/>
          <w:i/>
          <w:iCs/>
          <w:sz w:val="47"/>
          <w:szCs w:val="47"/>
        </w:rPr>
        <w:t xml:space="preserve">      </w:t>
      </w:r>
      <w:r>
        <w:rPr>
          <w:b/>
          <w:bCs/>
          <w:i/>
          <w:iCs/>
          <w:sz w:val="24"/>
          <w:szCs w:val="20"/>
        </w:rPr>
        <w:t xml:space="preserve">Target Audience: </w:t>
      </w:r>
      <w:r w:rsidR="00E34C6E">
        <w:rPr>
          <w:b/>
          <w:bCs/>
          <w:i/>
          <w:iCs/>
          <w:sz w:val="24"/>
          <w:szCs w:val="20"/>
        </w:rPr>
        <w:t xml:space="preserve"> </w:t>
      </w:r>
    </w:p>
    <w:p w:rsidR="00C6592A" w:rsidRDefault="00C6592A">
      <w:pPr>
        <w:pStyle w:val="BodyText"/>
        <w:kinsoku w:val="0"/>
        <w:overflowPunct w:val="0"/>
        <w:spacing w:before="11"/>
        <w:ind w:left="0"/>
        <w:rPr>
          <w:b/>
          <w:bCs/>
          <w:i/>
          <w:iCs/>
          <w:sz w:val="24"/>
          <w:szCs w:val="20"/>
        </w:rPr>
      </w:pPr>
    </w:p>
    <w:p w:rsidR="00342D70" w:rsidRDefault="00342D70">
      <w:pPr>
        <w:pStyle w:val="BodyText"/>
        <w:kinsoku w:val="0"/>
        <w:overflowPunct w:val="0"/>
        <w:spacing w:before="11"/>
        <w:ind w:left="0"/>
        <w:rPr>
          <w:b/>
          <w:bCs/>
          <w:i/>
          <w:iCs/>
          <w:sz w:val="24"/>
          <w:szCs w:val="20"/>
        </w:rPr>
      </w:pPr>
    </w:p>
    <w:p w:rsidR="00C6592A" w:rsidRDefault="00C6592A">
      <w:pPr>
        <w:pStyle w:val="BodyText"/>
        <w:kinsoku w:val="0"/>
        <w:overflowPunct w:val="0"/>
        <w:spacing w:before="11"/>
        <w:ind w:left="0"/>
        <w:rPr>
          <w:b/>
          <w:bCs/>
          <w:i/>
          <w:iCs/>
          <w:sz w:val="24"/>
          <w:szCs w:val="20"/>
        </w:rPr>
      </w:pPr>
      <w:r>
        <w:rPr>
          <w:b/>
          <w:bCs/>
          <w:i/>
          <w:iCs/>
          <w:sz w:val="24"/>
          <w:szCs w:val="20"/>
        </w:rPr>
        <w:tab/>
        <w:t>Course Objectives: At the conclusion of this program, participants should be able to:</w:t>
      </w:r>
    </w:p>
    <w:p w:rsidR="00342D70" w:rsidRDefault="00342D70">
      <w:pPr>
        <w:pStyle w:val="BodyText"/>
        <w:kinsoku w:val="0"/>
        <w:overflowPunct w:val="0"/>
        <w:spacing w:before="11"/>
        <w:ind w:left="0"/>
        <w:rPr>
          <w:b/>
          <w:bCs/>
          <w:i/>
          <w:iCs/>
          <w:sz w:val="24"/>
          <w:szCs w:val="20"/>
        </w:rPr>
      </w:pPr>
    </w:p>
    <w:p w:rsidR="00C6592A" w:rsidRPr="00C6592A" w:rsidRDefault="00C6592A" w:rsidP="00C6592A">
      <w:pPr>
        <w:pStyle w:val="BodyText"/>
        <w:kinsoku w:val="0"/>
        <w:overflowPunct w:val="0"/>
        <w:ind w:left="1676"/>
        <w:rPr>
          <w:b/>
          <w:bCs/>
          <w:iCs/>
          <w:sz w:val="20"/>
          <w:szCs w:val="20"/>
        </w:rPr>
      </w:pPr>
    </w:p>
    <w:p w:rsidR="00AD6BDB" w:rsidRDefault="00E34C6E" w:rsidP="00AD6BDB">
      <w:pPr>
        <w:pStyle w:val="BodyText"/>
        <w:numPr>
          <w:ilvl w:val="0"/>
          <w:numId w:val="3"/>
        </w:numPr>
        <w:kinsoku w:val="0"/>
        <w:overflowPunct w:val="0"/>
        <w:spacing w:line="408" w:lineRule="auto"/>
        <w:ind w:right="1472"/>
        <w:rPr>
          <w:color w:val="000000"/>
          <w:sz w:val="24"/>
          <w:szCs w:val="32"/>
        </w:rPr>
      </w:pPr>
      <w:r>
        <w:rPr>
          <w:rFonts w:eastAsia="Times New Roman"/>
          <w:sz w:val="22"/>
          <w:szCs w:val="28"/>
        </w:rPr>
        <w:t xml:space="preserve"> </w:t>
      </w:r>
      <w:r w:rsidR="001F731D">
        <w:rPr>
          <w:rFonts w:eastAsia="Times New Roman"/>
          <w:sz w:val="22"/>
          <w:szCs w:val="28"/>
        </w:rPr>
        <w:t xml:space="preserve"> </w:t>
      </w:r>
    </w:p>
    <w:p w:rsidR="001F731D" w:rsidRPr="00AD6BDB" w:rsidRDefault="001F731D" w:rsidP="00342D70">
      <w:pPr>
        <w:pStyle w:val="BodyText"/>
        <w:kinsoku w:val="0"/>
        <w:overflowPunct w:val="0"/>
        <w:spacing w:line="408" w:lineRule="auto"/>
        <w:ind w:left="1676" w:right="1472"/>
        <w:rPr>
          <w:color w:val="000000"/>
          <w:sz w:val="24"/>
          <w:szCs w:val="32"/>
        </w:rPr>
      </w:pPr>
    </w:p>
    <w:p w:rsidR="00AD6BDB" w:rsidRDefault="00AD6BDB" w:rsidP="00AD6BDB">
      <w:pPr>
        <w:pStyle w:val="BodyText"/>
        <w:numPr>
          <w:ilvl w:val="0"/>
          <w:numId w:val="3"/>
        </w:numPr>
        <w:kinsoku w:val="0"/>
        <w:overflowPunct w:val="0"/>
        <w:spacing w:line="408" w:lineRule="auto"/>
        <w:ind w:right="1472"/>
        <w:rPr>
          <w:color w:val="000000"/>
          <w:sz w:val="24"/>
          <w:szCs w:val="32"/>
        </w:rPr>
      </w:pPr>
    </w:p>
    <w:p w:rsidR="001F731D" w:rsidRDefault="001F731D" w:rsidP="00342D70">
      <w:pPr>
        <w:pStyle w:val="BodyText"/>
        <w:kinsoku w:val="0"/>
        <w:overflowPunct w:val="0"/>
        <w:spacing w:line="408" w:lineRule="auto"/>
        <w:ind w:left="1676" w:right="1472"/>
        <w:rPr>
          <w:color w:val="000000"/>
          <w:sz w:val="24"/>
          <w:szCs w:val="32"/>
        </w:rPr>
      </w:pPr>
    </w:p>
    <w:p w:rsidR="00342D70" w:rsidRPr="00AD6BDB" w:rsidRDefault="00342D70" w:rsidP="00342D70">
      <w:pPr>
        <w:pStyle w:val="BodyText"/>
        <w:numPr>
          <w:ilvl w:val="0"/>
          <w:numId w:val="3"/>
        </w:numPr>
        <w:kinsoku w:val="0"/>
        <w:overflowPunct w:val="0"/>
        <w:spacing w:line="408" w:lineRule="auto"/>
        <w:ind w:right="1472"/>
        <w:rPr>
          <w:color w:val="000000"/>
          <w:sz w:val="24"/>
          <w:szCs w:val="32"/>
        </w:rPr>
      </w:pPr>
    </w:p>
    <w:p w:rsidR="00A54BB0" w:rsidRDefault="00A54BB0" w:rsidP="00E34C6E">
      <w:pPr>
        <w:pStyle w:val="BodyText"/>
        <w:kinsoku w:val="0"/>
        <w:overflowPunct w:val="0"/>
        <w:spacing w:line="408" w:lineRule="auto"/>
        <w:ind w:right="1472"/>
        <w:rPr>
          <w:rFonts w:eastAsia="Times New Roman"/>
          <w:sz w:val="22"/>
          <w:szCs w:val="28"/>
        </w:rPr>
      </w:pPr>
    </w:p>
    <w:p w:rsidR="000E7C27" w:rsidRPr="00AD6BDB" w:rsidRDefault="000E7C27" w:rsidP="000E7C27">
      <w:pPr>
        <w:pStyle w:val="BodyText"/>
        <w:numPr>
          <w:ilvl w:val="0"/>
          <w:numId w:val="3"/>
        </w:numPr>
        <w:kinsoku w:val="0"/>
        <w:overflowPunct w:val="0"/>
        <w:spacing w:line="408" w:lineRule="auto"/>
        <w:ind w:right="1472"/>
        <w:rPr>
          <w:color w:val="000000"/>
          <w:sz w:val="24"/>
          <w:szCs w:val="32"/>
        </w:rPr>
      </w:pPr>
    </w:p>
    <w:p w:rsidR="00C6592A" w:rsidRDefault="00C6592A">
      <w:pPr>
        <w:pStyle w:val="BodyText"/>
        <w:kinsoku w:val="0"/>
        <w:overflowPunct w:val="0"/>
        <w:spacing w:line="241" w:lineRule="auto"/>
        <w:ind w:right="1472"/>
        <w:rPr>
          <w:b/>
          <w:bCs/>
          <w:spacing w:val="-1"/>
        </w:rPr>
      </w:pPr>
    </w:p>
    <w:p w:rsidR="00523B96" w:rsidRDefault="00523B96">
      <w:pPr>
        <w:pStyle w:val="BodyText"/>
        <w:kinsoku w:val="0"/>
        <w:overflowPunct w:val="0"/>
        <w:spacing w:line="241" w:lineRule="auto"/>
        <w:ind w:right="1472"/>
        <w:rPr>
          <w:b/>
          <w:bCs/>
          <w:spacing w:val="-1"/>
        </w:rPr>
      </w:pPr>
    </w:p>
    <w:p w:rsidR="00E6019C" w:rsidRDefault="00E6019C">
      <w:pPr>
        <w:pStyle w:val="BodyText"/>
        <w:kinsoku w:val="0"/>
        <w:overflowPunct w:val="0"/>
        <w:spacing w:line="241" w:lineRule="auto"/>
        <w:ind w:right="1472"/>
        <w:rPr>
          <w:b/>
          <w:bCs/>
          <w:spacing w:val="-1"/>
        </w:rPr>
      </w:pPr>
    </w:p>
    <w:p w:rsidR="00C6592A" w:rsidRDefault="00C6592A">
      <w:pPr>
        <w:pStyle w:val="BodyText"/>
        <w:kinsoku w:val="0"/>
        <w:overflowPunct w:val="0"/>
        <w:spacing w:line="241" w:lineRule="auto"/>
        <w:ind w:right="1472"/>
        <w:rPr>
          <w:b/>
          <w:bCs/>
          <w:spacing w:val="-1"/>
        </w:rPr>
      </w:pPr>
    </w:p>
    <w:p w:rsidR="000E7C27" w:rsidRDefault="000E7C27">
      <w:pPr>
        <w:pStyle w:val="BodyText"/>
        <w:kinsoku w:val="0"/>
        <w:overflowPunct w:val="0"/>
        <w:spacing w:line="241" w:lineRule="auto"/>
        <w:ind w:right="1472"/>
        <w:rPr>
          <w:b/>
          <w:bCs/>
          <w:spacing w:val="-1"/>
        </w:rPr>
      </w:pPr>
    </w:p>
    <w:p w:rsidR="008439E9" w:rsidRDefault="00E34C6E" w:rsidP="00AD6BDB">
      <w:pPr>
        <w:pStyle w:val="BodyText"/>
        <w:kinsoku w:val="0"/>
        <w:overflowPunct w:val="0"/>
        <w:spacing w:line="241" w:lineRule="auto"/>
        <w:ind w:right="1472"/>
        <w:rPr>
          <w:spacing w:val="1"/>
        </w:rPr>
      </w:pPr>
      <w:r>
        <w:rPr>
          <w:b/>
          <w:bCs/>
          <w:spacing w:val="-1"/>
        </w:rPr>
        <w:t>Accreditation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Statement:</w:t>
      </w:r>
      <w:r>
        <w:rPr>
          <w:b/>
          <w:bCs/>
          <w:spacing w:val="-2"/>
        </w:rPr>
        <w:t xml:space="preserve"> </w:t>
      </w:r>
      <w:r>
        <w:rPr>
          <w:spacing w:val="-1"/>
        </w:rPr>
        <w:t>Sutter</w:t>
      </w:r>
      <w:r>
        <w:t xml:space="preserve"> </w:t>
      </w:r>
      <w:r>
        <w:rPr>
          <w:spacing w:val="-1"/>
        </w:rPr>
        <w:t>Medical</w:t>
      </w:r>
      <w:r>
        <w:rPr>
          <w:spacing w:val="1"/>
        </w:rPr>
        <w:t xml:space="preserve"> </w:t>
      </w:r>
      <w:r>
        <w:rPr>
          <w:spacing w:val="-1"/>
        </w:rPr>
        <w:t>Center,</w:t>
      </w:r>
      <w:r>
        <w:rPr>
          <w:spacing w:val="-2"/>
        </w:rPr>
        <w:t xml:space="preserve"> </w:t>
      </w:r>
      <w:r>
        <w:rPr>
          <w:spacing w:val="-1"/>
        </w:rPr>
        <w:t>Sacramento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accredited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 w:rsidR="003A6BF5">
        <w:t xml:space="preserve"> (</w:t>
      </w:r>
      <w:r>
        <w:rPr>
          <w:spacing w:val="-1"/>
        </w:rPr>
        <w:t>CMA)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continuing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physicians.</w:t>
      </w:r>
      <w:r>
        <w:t xml:space="preserve"> </w:t>
      </w:r>
      <w:r>
        <w:rPr>
          <w:spacing w:val="1"/>
        </w:rPr>
        <w:t xml:space="preserve"> </w:t>
      </w:r>
    </w:p>
    <w:p w:rsidR="008439E9" w:rsidRDefault="008439E9" w:rsidP="00AD6BDB">
      <w:pPr>
        <w:pStyle w:val="BodyText"/>
        <w:kinsoku w:val="0"/>
        <w:overflowPunct w:val="0"/>
        <w:spacing w:line="241" w:lineRule="auto"/>
        <w:ind w:right="1472"/>
        <w:rPr>
          <w:b/>
          <w:bCs/>
          <w:spacing w:val="-1"/>
        </w:rPr>
      </w:pPr>
    </w:p>
    <w:p w:rsidR="00E34C6E" w:rsidRDefault="00E34C6E" w:rsidP="00AD6BDB">
      <w:pPr>
        <w:pStyle w:val="BodyText"/>
        <w:kinsoku w:val="0"/>
        <w:overflowPunct w:val="0"/>
        <w:spacing w:line="241" w:lineRule="auto"/>
        <w:ind w:right="1472"/>
        <w:rPr>
          <w:spacing w:val="-1"/>
        </w:rPr>
      </w:pPr>
      <w:r>
        <w:rPr>
          <w:b/>
          <w:bCs/>
          <w:spacing w:val="-1"/>
        </w:rPr>
        <w:t>Designation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Statement:</w:t>
      </w:r>
      <w:r>
        <w:rPr>
          <w:b/>
          <w:bCs/>
          <w:spacing w:val="-2"/>
        </w:rPr>
        <w:t xml:space="preserve"> </w:t>
      </w:r>
      <w:r>
        <w:rPr>
          <w:spacing w:val="-1"/>
        </w:rPr>
        <w:t>Sutter</w:t>
      </w:r>
      <w:r>
        <w:t xml:space="preserve"> </w:t>
      </w:r>
      <w:r>
        <w:rPr>
          <w:spacing w:val="-1"/>
        </w:rPr>
        <w:t>Medical</w:t>
      </w:r>
      <w:r>
        <w:rPr>
          <w:spacing w:val="1"/>
        </w:rPr>
        <w:t xml:space="preserve"> </w:t>
      </w:r>
      <w:r>
        <w:rPr>
          <w:spacing w:val="-1"/>
        </w:rPr>
        <w:t>Center,</w:t>
      </w:r>
      <w:r>
        <w:t xml:space="preserve"> </w:t>
      </w:r>
      <w:r>
        <w:rPr>
          <w:spacing w:val="-1"/>
        </w:rPr>
        <w:t>Sacramento</w:t>
      </w:r>
      <w:r>
        <w:rPr>
          <w:spacing w:val="1"/>
        </w:rPr>
        <w:t xml:space="preserve"> </w:t>
      </w:r>
      <w:r>
        <w:rPr>
          <w:spacing w:val="-1"/>
        </w:rPr>
        <w:t>designates</w:t>
      </w:r>
      <w:r>
        <w:rPr>
          <w:spacing w:val="1"/>
        </w:rPr>
        <w:t xml:space="preserve"> </w:t>
      </w:r>
      <w:r>
        <w:rPr>
          <w:spacing w:val="-1"/>
        </w:rPr>
        <w:t>this educational</w:t>
      </w:r>
      <w:r>
        <w:rPr>
          <w:spacing w:val="-2"/>
        </w:rPr>
        <w:t xml:space="preserve"> </w:t>
      </w:r>
      <w:r>
        <w:rPr>
          <w:spacing w:val="-1"/>
        </w:rPr>
        <w:t xml:space="preserve">activity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maximum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 w:rsidR="00C6592A">
        <w:rPr>
          <w:i/>
          <w:iCs/>
        </w:rPr>
        <w:t>1</w:t>
      </w:r>
      <w:r>
        <w:rPr>
          <w:i/>
          <w:iCs/>
          <w:spacing w:val="111"/>
        </w:rPr>
        <w:t xml:space="preserve"> </w:t>
      </w:r>
      <w:r>
        <w:rPr>
          <w:i/>
          <w:iCs/>
          <w:spacing w:val="-1"/>
        </w:rPr>
        <w:t>AMA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PRA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 xml:space="preserve">Category </w:t>
      </w:r>
      <w:r w:rsidR="00C6592A">
        <w:rPr>
          <w:i/>
          <w:iCs/>
        </w:rPr>
        <w:t>1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Credit(s</w:t>
      </w:r>
      <w:proofErr w:type="gramStart"/>
      <w:r>
        <w:rPr>
          <w:i/>
          <w:iCs/>
          <w:spacing w:val="-1"/>
        </w:rPr>
        <w:t>)™</w:t>
      </w:r>
      <w:proofErr w:type="gramEnd"/>
      <w:r>
        <w:rPr>
          <w:spacing w:val="-1"/>
        </w:rPr>
        <w:t>.</w:t>
      </w:r>
      <w:r>
        <w:t xml:space="preserve"> </w:t>
      </w:r>
      <w:r>
        <w:rPr>
          <w:spacing w:val="-1"/>
        </w:rPr>
        <w:t>Physicians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 xml:space="preserve">claim only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credit</w:t>
      </w:r>
      <w:r>
        <w:t xml:space="preserve"> </w:t>
      </w:r>
      <w:r>
        <w:rPr>
          <w:spacing w:val="-1"/>
        </w:rPr>
        <w:t>commensurate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extent</w:t>
      </w:r>
      <w:r>
        <w:t xml:space="preserve"> of </w:t>
      </w:r>
      <w:r>
        <w:rPr>
          <w:spacing w:val="-1"/>
        </w:rPr>
        <w:t>their</w:t>
      </w:r>
      <w:r>
        <w:rPr>
          <w:spacing w:val="93"/>
        </w:rPr>
        <w:t xml:space="preserve"> </w:t>
      </w:r>
      <w:r>
        <w:rPr>
          <w:spacing w:val="-1"/>
        </w:rPr>
        <w:t>participation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activity.</w:t>
      </w:r>
      <w:r w:rsidR="00AD6BDB">
        <w:rPr>
          <w:spacing w:val="-1"/>
        </w:rPr>
        <w:t xml:space="preserve">  </w:t>
      </w:r>
    </w:p>
    <w:p w:rsidR="008439E9" w:rsidRDefault="008439E9">
      <w:pPr>
        <w:pStyle w:val="BodyText"/>
        <w:kinsoku w:val="0"/>
        <w:overflowPunct w:val="0"/>
        <w:spacing w:line="204" w:lineRule="exact"/>
        <w:rPr>
          <w:b/>
          <w:bCs/>
          <w:spacing w:val="-1"/>
        </w:rPr>
      </w:pPr>
    </w:p>
    <w:p w:rsidR="00E34C6E" w:rsidRDefault="00E34C6E">
      <w:pPr>
        <w:pStyle w:val="BodyText"/>
        <w:kinsoku w:val="0"/>
        <w:overflowPunct w:val="0"/>
        <w:spacing w:line="204" w:lineRule="exact"/>
        <w:rPr>
          <w:spacing w:val="-1"/>
        </w:rPr>
      </w:pPr>
      <w:r>
        <w:rPr>
          <w:b/>
          <w:bCs/>
          <w:spacing w:val="-1"/>
        </w:rPr>
        <w:t>Commercial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Support</w:t>
      </w:r>
      <w:r w:rsidR="00AD6BDB">
        <w:rPr>
          <w:b/>
          <w:bCs/>
          <w:spacing w:val="-1"/>
        </w:rPr>
        <w:t xml:space="preserve">: </w:t>
      </w:r>
      <w:r>
        <w:rPr>
          <w:spacing w:val="-1"/>
        </w:rPr>
        <w:t>Th</w:t>
      </w:r>
      <w:r w:rsidR="008F6349">
        <w:rPr>
          <w:spacing w:val="-1"/>
        </w:rPr>
        <w:t>ere was no commercial support provided for this activity.</w:t>
      </w:r>
    </w:p>
    <w:p w:rsidR="008439E9" w:rsidRDefault="008439E9">
      <w:pPr>
        <w:pStyle w:val="BodyText"/>
        <w:kinsoku w:val="0"/>
        <w:overflowPunct w:val="0"/>
        <w:spacing w:line="204" w:lineRule="exact"/>
        <w:rPr>
          <w:spacing w:val="-1"/>
        </w:rPr>
      </w:pPr>
    </w:p>
    <w:p w:rsidR="00E6019C" w:rsidRDefault="00E34C6E" w:rsidP="00F23F9E">
      <w:pPr>
        <w:pStyle w:val="BodyText"/>
        <w:kinsoku w:val="0"/>
        <w:overflowPunct w:val="0"/>
        <w:spacing w:line="243" w:lineRule="auto"/>
        <w:ind w:right="1681"/>
        <w:rPr>
          <w:spacing w:val="-2"/>
        </w:rPr>
      </w:pPr>
      <w:r>
        <w:rPr>
          <w:b/>
          <w:bCs/>
          <w:spacing w:val="-1"/>
        </w:rPr>
        <w:t>Disclosures</w:t>
      </w:r>
      <w:r w:rsidR="00AD6BDB">
        <w:rPr>
          <w:b/>
          <w:bCs/>
          <w:spacing w:val="-1"/>
        </w:rPr>
        <w:t xml:space="preserve">: </w:t>
      </w:r>
      <w:r w:rsidR="00523B96">
        <w:rPr>
          <w:spacing w:val="-2"/>
        </w:rPr>
        <w:t>It is our policy to ensure that planners, fa</w:t>
      </w:r>
      <w:r w:rsidR="008F6349">
        <w:rPr>
          <w:spacing w:val="-2"/>
        </w:rPr>
        <w:t xml:space="preserve">culty, </w:t>
      </w:r>
      <w:r w:rsidR="000E7C27">
        <w:rPr>
          <w:spacing w:val="-2"/>
        </w:rPr>
        <w:t xml:space="preserve">or staff </w:t>
      </w:r>
      <w:r w:rsidR="00F23F9E">
        <w:rPr>
          <w:spacing w:val="-2"/>
        </w:rPr>
        <w:t xml:space="preserve">including spouse/partner </w:t>
      </w:r>
      <w:r w:rsidR="00523B96">
        <w:rPr>
          <w:spacing w:val="-2"/>
        </w:rPr>
        <w:t xml:space="preserve">and content are independent of commercial bias.  </w:t>
      </w:r>
      <w:r w:rsidR="00E6019C">
        <w:rPr>
          <w:spacing w:val="-2"/>
        </w:rPr>
        <w:t xml:space="preserve">Disclosure for members directly involved in this activity are as follows:      </w:t>
      </w:r>
    </w:p>
    <w:p w:rsidR="00E6019C" w:rsidRDefault="00E6019C" w:rsidP="00F23F9E">
      <w:pPr>
        <w:pStyle w:val="BodyText"/>
        <w:kinsoku w:val="0"/>
        <w:overflowPunct w:val="0"/>
        <w:spacing w:line="243" w:lineRule="auto"/>
        <w:ind w:right="1681"/>
        <w:rPr>
          <w:spacing w:val="-2"/>
        </w:rPr>
      </w:pPr>
    </w:p>
    <w:p w:rsidR="00523B96" w:rsidRDefault="00523B96" w:rsidP="00F23F9E">
      <w:pPr>
        <w:pStyle w:val="BodyText"/>
        <w:kinsoku w:val="0"/>
        <w:overflowPunct w:val="0"/>
        <w:spacing w:line="243" w:lineRule="auto"/>
        <w:ind w:right="1681"/>
        <w:rPr>
          <w:spacing w:val="-2"/>
        </w:rPr>
      </w:pPr>
      <w:r>
        <w:rPr>
          <w:spacing w:val="-2"/>
        </w:rPr>
        <w:t>Disclosures for members of the</w:t>
      </w:r>
      <w:r w:rsidR="00E6019C">
        <w:rPr>
          <w:spacing w:val="-2"/>
        </w:rPr>
        <w:t xml:space="preserve"> greater</w:t>
      </w:r>
      <w:r>
        <w:rPr>
          <w:spacing w:val="-2"/>
        </w:rPr>
        <w:t xml:space="preserve"> Education Team Committee </w:t>
      </w:r>
      <w:r w:rsidR="00E6019C">
        <w:rPr>
          <w:spacing w:val="-2"/>
        </w:rPr>
        <w:t xml:space="preserve">(who also may have control over content of material) </w:t>
      </w:r>
      <w:r>
        <w:rPr>
          <w:spacing w:val="-2"/>
        </w:rPr>
        <w:t>may be found at the Medical Staff Services Offices with the CME Coordinator.</w:t>
      </w:r>
    </w:p>
    <w:p w:rsidR="008439E9" w:rsidRDefault="008439E9">
      <w:pPr>
        <w:pStyle w:val="BodyText"/>
        <w:kinsoku w:val="0"/>
        <w:overflowPunct w:val="0"/>
        <w:spacing w:line="243" w:lineRule="auto"/>
        <w:ind w:right="1681"/>
        <w:rPr>
          <w:b/>
          <w:bCs/>
          <w:spacing w:val="-1"/>
        </w:rPr>
      </w:pPr>
    </w:p>
    <w:p w:rsidR="00F82DE8" w:rsidRDefault="00F82DE8">
      <w:pPr>
        <w:pStyle w:val="BodyText"/>
        <w:kinsoku w:val="0"/>
        <w:overflowPunct w:val="0"/>
        <w:spacing w:line="243" w:lineRule="auto"/>
        <w:ind w:right="1681"/>
        <w:rPr>
          <w:spacing w:val="-1"/>
        </w:rPr>
      </w:pPr>
      <w:r>
        <w:rPr>
          <w:b/>
          <w:bCs/>
          <w:spacing w:val="-1"/>
        </w:rPr>
        <w:t>Planning Committee Members</w:t>
      </w:r>
      <w:r w:rsidR="00AD6BDB">
        <w:t xml:space="preserve">: </w:t>
      </w:r>
    </w:p>
    <w:sectPr w:rsidR="00F82DE8">
      <w:type w:val="continuous"/>
      <w:pgSz w:w="12240" w:h="15840"/>
      <w:pgMar w:top="260" w:right="240" w:bottom="280" w:left="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5"/>
      <w:numFmt w:val="decimal"/>
      <w:lvlText w:val="%1"/>
      <w:lvlJc w:val="left"/>
      <w:pPr>
        <w:ind w:left="2208" w:hanging="202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3147" w:hanging="202"/>
      </w:pPr>
    </w:lvl>
    <w:lvl w:ilvl="2">
      <w:numFmt w:val="bullet"/>
      <w:lvlText w:val="•"/>
      <w:lvlJc w:val="left"/>
      <w:pPr>
        <w:ind w:left="4087" w:hanging="202"/>
      </w:pPr>
    </w:lvl>
    <w:lvl w:ilvl="3">
      <w:numFmt w:val="bullet"/>
      <w:lvlText w:val="•"/>
      <w:lvlJc w:val="left"/>
      <w:pPr>
        <w:ind w:left="5026" w:hanging="202"/>
      </w:pPr>
    </w:lvl>
    <w:lvl w:ilvl="4">
      <w:numFmt w:val="bullet"/>
      <w:lvlText w:val="•"/>
      <w:lvlJc w:val="left"/>
      <w:pPr>
        <w:ind w:left="5965" w:hanging="202"/>
      </w:pPr>
    </w:lvl>
    <w:lvl w:ilvl="5">
      <w:numFmt w:val="bullet"/>
      <w:lvlText w:val="•"/>
      <w:lvlJc w:val="left"/>
      <w:pPr>
        <w:ind w:left="6904" w:hanging="202"/>
      </w:pPr>
    </w:lvl>
    <w:lvl w:ilvl="6">
      <w:numFmt w:val="bullet"/>
      <w:lvlText w:val="•"/>
      <w:lvlJc w:val="left"/>
      <w:pPr>
        <w:ind w:left="7843" w:hanging="202"/>
      </w:pPr>
    </w:lvl>
    <w:lvl w:ilvl="7">
      <w:numFmt w:val="bullet"/>
      <w:lvlText w:val="•"/>
      <w:lvlJc w:val="left"/>
      <w:pPr>
        <w:ind w:left="8782" w:hanging="202"/>
      </w:pPr>
    </w:lvl>
    <w:lvl w:ilvl="8">
      <w:numFmt w:val="bullet"/>
      <w:lvlText w:val="•"/>
      <w:lvlJc w:val="left"/>
      <w:pPr>
        <w:ind w:left="9721" w:hanging="202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1760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2744" w:hanging="360"/>
      </w:pPr>
    </w:lvl>
    <w:lvl w:ilvl="2">
      <w:numFmt w:val="bullet"/>
      <w:lvlText w:val="•"/>
      <w:lvlJc w:val="left"/>
      <w:pPr>
        <w:ind w:left="3728" w:hanging="360"/>
      </w:pPr>
    </w:lvl>
    <w:lvl w:ilvl="3">
      <w:numFmt w:val="bullet"/>
      <w:lvlText w:val="•"/>
      <w:lvlJc w:val="left"/>
      <w:pPr>
        <w:ind w:left="4712" w:hanging="360"/>
      </w:pPr>
    </w:lvl>
    <w:lvl w:ilvl="4">
      <w:numFmt w:val="bullet"/>
      <w:lvlText w:val="•"/>
      <w:lvlJc w:val="left"/>
      <w:pPr>
        <w:ind w:left="5696" w:hanging="360"/>
      </w:pPr>
    </w:lvl>
    <w:lvl w:ilvl="5">
      <w:numFmt w:val="bullet"/>
      <w:lvlText w:val="•"/>
      <w:lvlJc w:val="left"/>
      <w:pPr>
        <w:ind w:left="6680" w:hanging="360"/>
      </w:pPr>
    </w:lvl>
    <w:lvl w:ilvl="6">
      <w:numFmt w:val="bullet"/>
      <w:lvlText w:val="•"/>
      <w:lvlJc w:val="left"/>
      <w:pPr>
        <w:ind w:left="7664" w:hanging="360"/>
      </w:pPr>
    </w:lvl>
    <w:lvl w:ilvl="7">
      <w:numFmt w:val="bullet"/>
      <w:lvlText w:val="•"/>
      <w:lvlJc w:val="left"/>
      <w:pPr>
        <w:ind w:left="8648" w:hanging="360"/>
      </w:pPr>
    </w:lvl>
    <w:lvl w:ilvl="8">
      <w:numFmt w:val="bullet"/>
      <w:lvlText w:val="•"/>
      <w:lvlJc w:val="left"/>
      <w:pPr>
        <w:ind w:left="9632" w:hanging="360"/>
      </w:pPr>
    </w:lvl>
  </w:abstractNum>
  <w:abstractNum w:abstractNumId="2" w15:restartNumberingAfterBreak="0">
    <w:nsid w:val="240F7E0C"/>
    <w:multiLevelType w:val="hybridMultilevel"/>
    <w:tmpl w:val="C5ACDED0"/>
    <w:lvl w:ilvl="0" w:tplc="04090001">
      <w:start w:val="1"/>
      <w:numFmt w:val="bullet"/>
      <w:lvlText w:val=""/>
      <w:lvlJc w:val="left"/>
      <w:pPr>
        <w:ind w:left="16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CC"/>
    <w:rsid w:val="000E7C27"/>
    <w:rsid w:val="001F731D"/>
    <w:rsid w:val="002F3DA6"/>
    <w:rsid w:val="003231A7"/>
    <w:rsid w:val="00331531"/>
    <w:rsid w:val="00342D70"/>
    <w:rsid w:val="003A6BF5"/>
    <w:rsid w:val="00523B96"/>
    <w:rsid w:val="006372F2"/>
    <w:rsid w:val="0075685B"/>
    <w:rsid w:val="0082693F"/>
    <w:rsid w:val="008439E9"/>
    <w:rsid w:val="008F6349"/>
    <w:rsid w:val="00A54BB0"/>
    <w:rsid w:val="00A64ECC"/>
    <w:rsid w:val="00A76C8E"/>
    <w:rsid w:val="00A86A3B"/>
    <w:rsid w:val="00A94DAD"/>
    <w:rsid w:val="00AD6BDB"/>
    <w:rsid w:val="00B20CF1"/>
    <w:rsid w:val="00BC7B53"/>
    <w:rsid w:val="00C6592A"/>
    <w:rsid w:val="00CA3BC6"/>
    <w:rsid w:val="00CB38E6"/>
    <w:rsid w:val="00D46C99"/>
    <w:rsid w:val="00DF4B4F"/>
    <w:rsid w:val="00E34C6E"/>
    <w:rsid w:val="00E6019C"/>
    <w:rsid w:val="00E92CAC"/>
    <w:rsid w:val="00F23F9E"/>
    <w:rsid w:val="00F82DE8"/>
    <w:rsid w:val="00F86E5C"/>
    <w:rsid w:val="00FC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FEAF3FF-8BE1-48E3-96CF-9AD0A6FA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760" w:hanging="360"/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9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679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2F3DA6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8439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rsid w:val="00D46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46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1BDF0-3F1E-4A9F-8699-76695C24F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Presentation</vt:lpstr>
    </vt:vector>
  </TitlesOfParts>
  <Company>Sutter Health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Flyer/Announcement Template</dc:title>
  <dc:subject>Department/Service Line</dc:subject>
  <dc:creator>Kathy Sheldon</dc:creator>
  <cp:keywords/>
  <dc:description/>
  <cp:lastModifiedBy>Clarizio, Emalee</cp:lastModifiedBy>
  <cp:revision>23</cp:revision>
  <cp:lastPrinted>2018-09-18T17:38:00Z</cp:lastPrinted>
  <dcterms:created xsi:type="dcterms:W3CDTF">2017-01-17T21:49:00Z</dcterms:created>
  <dcterms:modified xsi:type="dcterms:W3CDTF">2019-07-16T21:59:00Z</dcterms:modified>
</cp:coreProperties>
</file>